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20" w:rsidRDefault="001B3820" w:rsidP="001B3820">
      <w:pPr>
        <w:spacing w:after="60"/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>Табела 9.1.</w:t>
      </w:r>
      <w:r>
        <w:rPr>
          <w:rFonts w:ascii="Times New Roman" w:hAnsi="Times New Roman"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i/>
          <w:iCs/>
          <w:color w:val="FF0000"/>
          <w:sz w:val="20"/>
          <w:szCs w:val="20"/>
          <w:lang w:val="ru-RU"/>
        </w:rPr>
      </w:pP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1245"/>
        <w:gridCol w:w="303"/>
        <w:gridCol w:w="186"/>
        <w:gridCol w:w="106"/>
        <w:gridCol w:w="872"/>
        <w:gridCol w:w="694"/>
        <w:gridCol w:w="260"/>
        <w:gridCol w:w="118"/>
        <w:gridCol w:w="548"/>
        <w:gridCol w:w="594"/>
        <w:gridCol w:w="215"/>
        <w:gridCol w:w="1796"/>
        <w:gridCol w:w="528"/>
        <w:gridCol w:w="1748"/>
      </w:tblGrid>
      <w:tr w:rsidR="001B3820" w:rsidTr="009672AF">
        <w:trPr>
          <w:trHeight w:val="427"/>
          <w:jc w:val="center"/>
        </w:trPr>
        <w:tc>
          <w:tcPr>
            <w:tcW w:w="66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Мирослав Младеновић 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66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66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Београдски Универзитет - Факултетбезбедности 01.09.2006.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66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Политичке науке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14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Научнаилиуметничка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2006.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Политичкенауке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Политичкенауке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2000.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политичких наука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Политичкенауке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Политичкенауке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B3820" w:rsidTr="009672AF">
        <w:trPr>
          <w:trHeight w:val="427"/>
          <w:jc w:val="center"/>
        </w:trPr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20" w:rsidRDefault="001B3820" w:rsidP="009672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1994. 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20" w:rsidRDefault="001B3820" w:rsidP="009672A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политичких наука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20" w:rsidRDefault="001B3820" w:rsidP="009672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Политичкенауке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20" w:rsidRDefault="001B3820" w:rsidP="009672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Политичкенауке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B3820" w:rsidTr="009672AF">
        <w:trPr>
          <w:trHeight w:val="427"/>
          <w:jc w:val="center"/>
        </w:trPr>
        <w:tc>
          <w:tcPr>
            <w:tcW w:w="3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1979.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Војнаакадемија, Београд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Војне науке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Војне науке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14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1B3820" w:rsidTr="009672AF">
        <w:trPr>
          <w:trHeight w:val="822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Ознакапредмета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Називпредмета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Називстудијскогпрограма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НБ.2.11.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Политички систем 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НБ.30.3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Дипломатија и одбрана 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ГЛОБАЛНИ ПОРЕДАК И РЕГОНАЛНА БЕЗБЕДНОСТ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ГЕОПОЛИТИКА БАЛКАНА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5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НАЦИОНАЛНИ СУВЕРЕНИТЕТ И ТРАНСНАЦИОНАЛНЕ ИНСТИТУЦИЈЕ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Bdr>
                <w:bottom w:val="single" w:sz="4" w:space="6" w:color="EAECEF"/>
              </w:pBdr>
              <w:shd w:val="clear" w:color="auto" w:fill="FFFFFF"/>
              <w:spacing w:before="288" w:after="180"/>
              <w:outlineLvl w:val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КОМУНИКАЦИЈСКИ АСПЕКТИ БЕЗБЕДНОСТИ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Докторскестудије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Pr="00BA422C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3820" w:rsidTr="009672AF">
        <w:trPr>
          <w:trHeight w:val="427"/>
          <w:jc w:val="center"/>
        </w:trPr>
        <w:tc>
          <w:tcPr>
            <w:tcW w:w="14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B3820" w:rsidTr="009672AF">
        <w:trPr>
          <w:trHeight w:val="50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Младеновић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Иваниш,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Ж. 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Роквић, В. (2011).  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Развој институција и изградња политичког система Србије.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Универзитет у Београду, Факултет безбедности. 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820" w:rsidRDefault="001B3820" w:rsidP="009672AF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Младеновић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М. иПономарева, Ј. (2011).  Кина-Америка-Русија - глобални троугао 21. века,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Социолошки преглед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45 (4)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459-476.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,Italic" w:hAnsi="Times New Roman"/>
                <w:iCs/>
                <w:sz w:val="20"/>
                <w:szCs w:val="20"/>
                <w:lang w:val="sr-Cyrl-CS"/>
              </w:rPr>
              <w:t xml:space="preserve">Младеновић, М., Иваниш, Ж. и Јефтић,З.(2016). </w:t>
            </w:r>
            <w:r>
              <w:rPr>
                <w:rFonts w:ascii="Times New Roman" w:eastAsia="Arial,Italic" w:hAnsi="Times New Roman"/>
                <w:i/>
                <w:iCs/>
                <w:sz w:val="20"/>
                <w:szCs w:val="20"/>
                <w:lang w:val="sr-Cyrl-CS"/>
              </w:rPr>
              <w:t>Политички системи у савременој међународној заједници.</w:t>
            </w:r>
            <w:r>
              <w:rPr>
                <w:rFonts w:ascii="Times New Roman" w:eastAsia="Arial,Italic" w:hAnsi="Times New Roman"/>
                <w:iCs/>
                <w:sz w:val="20"/>
                <w:szCs w:val="20"/>
                <w:lang w:val="sr-Cyrl-CS"/>
              </w:rPr>
              <w:t xml:space="preserve"> Београд: Факултет безбедности.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Килибарда, З.,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Младеновић, М. 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Ајзенхамер, В. (2014).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Геополитичке перспективе савременог света.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Београд: Факултет безбедности. 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Mladenovic,</w:t>
            </w:r>
            <w:r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M. (2015). BelarusTodayandTomorrow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APolitico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LogicalSerbianPerspective.In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>:</w:t>
            </w:r>
            <w:r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S.G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Musienko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 (</w:t>
            </w:r>
            <w:r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Ed.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 w:eastAsia="ko-KR"/>
              </w:rPr>
              <w:t xml:space="preserve">),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ko-KR"/>
              </w:rPr>
              <w:t>Belarus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 w:eastAsia="ko-KR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ko-KR"/>
              </w:rPr>
              <w:t>IndependenceasNationalIdea</w:t>
            </w:r>
            <w:r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(pp. 199-219). NewYork: GlobalScholarlyPublications.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Младеновић, М. и Пономарева, Ј. (2014).  Кримско пролеће и будућност Евроазије.  </w:t>
            </w:r>
            <w:r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Српска политичка мисао,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45 (3), 185-200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;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Младеновић, М. и Пономарева,Ј.(2012). Теорија и пракса ''шарених револуција''.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Социолошки преглед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46 (4), 513–533.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Младеновић, М. и Пономарева,Ј. (2016)</w:t>
            </w:r>
            <w:r w:rsidRPr="00BA422C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«Мека моћ» Русије–као услов успеха евроазијске интеграције. 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Српска политичка мисао,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51 (1), 11-29.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after="120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Младенович, М. (сентябрь, 2015). Современные российско-китайские отношения: взгляд из Серби. Работа презентована намеждународной конференции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Развитие российско-китайских отношений:новая международная реальность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Иркутск, 21-22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сентябрь, Том-2, 33-39; 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numPr>
                <w:ilvl w:val="0"/>
                <w:numId w:val="1"/>
              </w:numPr>
              <w:tabs>
                <w:tab w:val="left" w:pos="567"/>
                <w:tab w:val="num" w:pos="720"/>
              </w:tabs>
              <w:spacing w:after="0" w:line="216" w:lineRule="auto"/>
              <w:ind w:left="0" w:firstLine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Милинович, М., Младенович, М. и Йефтич,З. (2019). ИспользованиеАрмии Сербии при выполнении задач гражданской обороны во время чрезвычайных ситуаций. У П.Н. Ткаченко, Н.В. Писменський и Г.Н. Шаповалова (ур.),  «Ппоблемы обеспечения устойчивого функционирования организаций при военных конфликтах и пути их решения» (9-18). Химки: Академия гражданской защиты МЧС России.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14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6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цитата </w:t>
            </w:r>
          </w:p>
        </w:tc>
        <w:tc>
          <w:tcPr>
            <w:tcW w:w="8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18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6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радова са SCI (SSCI) листе </w:t>
            </w:r>
          </w:p>
        </w:tc>
        <w:tc>
          <w:tcPr>
            <w:tcW w:w="8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B3820" w:rsidTr="009672AF">
        <w:trPr>
          <w:trHeight w:val="278"/>
          <w:jc w:val="center"/>
        </w:trPr>
        <w:tc>
          <w:tcPr>
            <w:tcW w:w="61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Домаћи 1</w:t>
            </w:r>
          </w:p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Међународни 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3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Академија „Фрунзе“ у Москви (Руска Федерација), где је добио и диплому преводиоца за руски језик.</w:t>
            </w:r>
          </w:p>
          <w:p w:rsidR="001B3820" w:rsidRDefault="001B3820" w:rsidP="009672AF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Курс енглеског језика,  Јорк (Велика Британија), на Ст. Џону, колеџу Универзитета у Лидсу.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14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 подаци које сматрате релевантним: </w:t>
            </w:r>
            <w:r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Професор је по позиву на Факултету социологије Московског државног универзитета „Ломоносов“ , на „Московском државном институту (универзитету) за међународне односе при Министарству спољних послова РФ“ (МГИМО), на Универзитету „Шолохов“ у Москви, на Факултету политичких наука Универзитета у Београду, на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Универзитету одбране ( Високе студије безбедности ); био је изасланик одбране Републике Србије у Руској Федерацији, Председник Управног одбора Института за европске студије и Председник Савета Факултета безбедности.</w:t>
            </w:r>
          </w:p>
        </w:tc>
      </w:tr>
      <w:tr w:rsidR="001B3820" w:rsidTr="009672AF">
        <w:trPr>
          <w:trHeight w:val="427"/>
          <w:jc w:val="center"/>
        </w:trPr>
        <w:tc>
          <w:tcPr>
            <w:tcW w:w="146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820" w:rsidRDefault="001B3820" w:rsidP="009672AF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</w:tbl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1B3820" w:rsidRDefault="001B3820" w:rsidP="001B3820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1B3820" w:rsidRPr="00C846FB" w:rsidRDefault="001B3820" w:rsidP="001B3820">
      <w:pPr>
        <w:rPr>
          <w:lang/>
        </w:rPr>
      </w:pPr>
    </w:p>
    <w:p w:rsidR="001B3820" w:rsidRDefault="001B3820" w:rsidP="001B3820"/>
    <w:p w:rsidR="00231050" w:rsidRDefault="001B3820"/>
    <w:sectPr w:rsidR="00231050" w:rsidSect="00227AD5">
      <w:footerReference w:type="default" r:id="rId5"/>
      <w:pgSz w:w="11907" w:h="16840"/>
      <w:pgMar w:top="1134" w:right="1276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6AA" w:rsidRDefault="001B382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946AA" w:rsidRDefault="001B3820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multilevel"/>
    <w:tmpl w:val="350B257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1B3820"/>
    <w:rsid w:val="0011000E"/>
    <w:rsid w:val="001B3820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74C9A"/>
    <w:rsid w:val="00A96622"/>
    <w:rsid w:val="00B95381"/>
    <w:rsid w:val="00BA6014"/>
    <w:rsid w:val="00BB5CB4"/>
    <w:rsid w:val="00C03DB5"/>
    <w:rsid w:val="00C3172E"/>
    <w:rsid w:val="00C350F0"/>
    <w:rsid w:val="00C70627"/>
    <w:rsid w:val="00C955C6"/>
    <w:rsid w:val="00D24B3E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20"/>
    <w:pPr>
      <w:spacing w:before="0" w:after="200" w:line="276" w:lineRule="auto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1B38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1B3820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B382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2020-08-25T08:47:00Z</dcterms:created>
  <dcterms:modified xsi:type="dcterms:W3CDTF">2020-08-25T08:48:00Z</dcterms:modified>
</cp:coreProperties>
</file>